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33" w:rsidRDefault="00893025">
      <w:pPr>
        <w:pStyle w:val="a9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3025">
        <w:rPr>
          <w:rFonts w:ascii="標楷體" w:eastAsia="標楷體" w:hAnsi="標楷體" w:hint="eastAsia"/>
          <w:b/>
          <w:bCs/>
          <w:sz w:val="32"/>
          <w:szCs w:val="32"/>
        </w:rPr>
        <w:t>新北市文化局「申請文化部『藝文紓困4.0』補助說明會（表演藝術類）」</w:t>
      </w:r>
      <w:r w:rsidR="00982CCB">
        <w:rPr>
          <w:rFonts w:ascii="標楷體" w:eastAsia="標楷體" w:hAnsi="標楷體"/>
          <w:b/>
          <w:bCs/>
          <w:sz w:val="32"/>
          <w:szCs w:val="32"/>
        </w:rPr>
        <w:t>報名表</w:t>
      </w:r>
    </w:p>
    <w:p w:rsidR="00C53333" w:rsidRDefault="00982CCB">
      <w:pPr>
        <w:pStyle w:val="a9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110.6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為協助本市立案演藝團隊、藝文工作者申請文化部「藝文紓困4.0」之補助，特辦理本次諮詢服務說明會，以協助申請者了解申請類別及流程。</w:t>
      </w:r>
    </w:p>
    <w:p w:rsidR="00C53333" w:rsidRDefault="00C53333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報名資格：立案於本市藝文團隊、個人工作室或藝文工作者。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報名方式：採Mail報名，依報名時間先後為優先順序。最後報名成 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功與否以本局通知為準，名額60名(備取10名) 。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02-22760182分機314　簡靜雯</w:t>
      </w:r>
    </w:p>
    <w:p w:rsidR="00C53333" w:rsidRDefault="00982CCB">
      <w:pPr>
        <w:pStyle w:val="a9"/>
        <w:spacing w:line="560" w:lineRule="exact"/>
      </w:pPr>
      <w:r>
        <w:rPr>
          <w:rFonts w:ascii="標楷體" w:eastAsia="標楷體" w:hAnsi="標楷體"/>
          <w:sz w:val="28"/>
          <w:szCs w:val="28"/>
        </w:rPr>
        <w:t xml:space="preserve">　　　　　Email: </w:t>
      </w:r>
      <w:hyperlink r:id="rId7" w:tgtFrame="_top">
        <w:r>
          <w:rPr>
            <w:rStyle w:val="a3"/>
            <w:rFonts w:ascii="標楷體" w:eastAsia="標楷體" w:hAnsi="標楷體"/>
            <w:sz w:val="28"/>
            <w:szCs w:val="28"/>
          </w:rPr>
          <w:t>AA1484@ntpc.gov.tw</w:t>
        </w:r>
      </w:hyperlink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辦理日期及時間：110年6月24日下午2時30分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視訊方式：以Google Meet 進行視訊，申請者請事先下載Google 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Meet應用程式，並請自行測試應用程式、網路連線、音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訊、視訊及相關軟硬體配備之可用。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諮詢講師：國立臺北藝術大學藝術行政管理研究所呂弘暉副教授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　　　　、朝揚會計事務所侯格非經理。</w:t>
      </w:r>
    </w:p>
    <w:p w:rsidR="00C53333" w:rsidRDefault="00982CCB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:rsidR="00C53333" w:rsidRDefault="00982CCB">
      <w:pPr>
        <w:pStyle w:val="ae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本課程係針對本次文化部補助專案而設計，其他相關團隊個別營運、財務、法令等問題恕不適用。</w:t>
      </w:r>
    </w:p>
    <w:p w:rsidR="00C53333" w:rsidRDefault="00982CCB">
      <w:pPr>
        <w:pStyle w:val="ae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本局相關補助計畫延期、修正、調整、取消等問題，請洽個別補助計畫承辦人員。</w:t>
      </w:r>
    </w:p>
    <w:p w:rsidR="00C53333" w:rsidRDefault="00982CCB">
      <w:pPr>
        <w:pStyle w:val="ae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有關本市所屬演藝場館檔期延期、取消、變更等問題，請</w:t>
      </w:r>
      <w:r>
        <w:rPr>
          <w:rFonts w:ascii="標楷體" w:eastAsia="標楷體" w:hAnsi="標楷體"/>
          <w:sz w:val="28"/>
          <w:szCs w:val="28"/>
        </w:rPr>
        <w:lastRenderedPageBreak/>
        <w:t>洽場館檔期承辦人員。</w:t>
      </w:r>
    </w:p>
    <w:p w:rsidR="00C53333" w:rsidRDefault="00982CCB">
      <w:pPr>
        <w:pStyle w:val="ae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本市110年度傑出演藝團隊請另洽承辦人員簡小姐。</w:t>
      </w:r>
    </w:p>
    <w:p w:rsidR="00C53333" w:rsidRDefault="00982CCB">
      <w:pPr>
        <w:pStyle w:val="ae"/>
        <w:numPr>
          <w:ilvl w:val="0"/>
          <w:numId w:val="1"/>
        </w:num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本局得視報名狀況列候補者若干，如為候補者，請儘量保持通訊狀態暢通，以利隨時通知。</w:t>
      </w:r>
    </w:p>
    <w:p w:rsidR="00C53333" w:rsidRDefault="00982CCB">
      <w:pPr>
        <w:pStyle w:val="ae"/>
        <w:numPr>
          <w:ilvl w:val="0"/>
          <w:numId w:val="1"/>
        </w:numPr>
        <w:spacing w:line="560" w:lineRule="exact"/>
      </w:pPr>
      <w:r>
        <w:rPr>
          <w:rFonts w:ascii="標楷體" w:eastAsia="標楷體" w:hAnsi="標楷體"/>
          <w:sz w:val="28"/>
          <w:szCs w:val="28"/>
        </w:rPr>
        <w:t>本課程諮詢內容為文化部申請作業之參考，如有針對該辦法及網站資料登打等疑義，仍應以洽文化部窗口說明為準。</w:t>
      </w:r>
      <w:r>
        <w:rPr>
          <w:rFonts w:ascii="標楷體" w:eastAsia="標楷體" w:hAnsi="標楷體"/>
          <w:szCs w:val="24"/>
        </w:rPr>
        <w:t>https://www.moc.gov.tw/webarticle_127522.html</w:t>
      </w:r>
    </w:p>
    <w:p w:rsidR="00C53333" w:rsidRDefault="00C53333">
      <w:pPr>
        <w:pStyle w:val="a9"/>
        <w:spacing w:line="560" w:lineRule="exact"/>
        <w:rPr>
          <w:rFonts w:ascii="標楷體" w:eastAsia="標楷體" w:hAnsi="標楷體"/>
          <w:sz w:val="28"/>
          <w:szCs w:val="28"/>
        </w:rPr>
      </w:pPr>
    </w:p>
    <w:p w:rsidR="00C53333" w:rsidRDefault="00C53333">
      <w:pPr>
        <w:pStyle w:val="a9"/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67"/>
        <w:gridCol w:w="3076"/>
        <w:gridCol w:w="1559"/>
        <w:gridCol w:w="3700"/>
      </w:tblGrid>
      <w:tr w:rsidR="00C53333" w:rsidTr="00893025">
        <w:trPr>
          <w:cantSplit/>
          <w:trHeight w:hRule="exact" w:val="1150"/>
          <w:jc w:val="center"/>
        </w:trPr>
        <w:tc>
          <w:tcPr>
            <w:tcW w:w="102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93025" w:rsidRDefault="00893025" w:rsidP="00893025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02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新北市文化局「申請文化部『藝文紓困4.0』補助說明會</w:t>
            </w:r>
          </w:p>
          <w:p w:rsidR="00C53333" w:rsidRPr="00C51755" w:rsidRDefault="00893025" w:rsidP="00893025">
            <w:pPr>
              <w:pStyle w:val="a9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9302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（表演藝術類）」</w:t>
            </w:r>
            <w:r w:rsidR="00C5175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報名表</w:t>
            </w:r>
            <w:bookmarkStart w:id="0" w:name="_GoBack"/>
            <w:bookmarkEnd w:id="0"/>
          </w:p>
        </w:tc>
      </w:tr>
      <w:tr w:rsidR="00C53333">
        <w:trPr>
          <w:cantSplit/>
          <w:trHeight w:val="905"/>
          <w:jc w:val="center"/>
        </w:trPr>
        <w:tc>
          <w:tcPr>
            <w:tcW w:w="1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982CCB">
            <w:pPr>
              <w:pStyle w:val="a9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申請單位</w:t>
            </w:r>
          </w:p>
          <w:p w:rsidR="00C53333" w:rsidRDefault="00982CCB">
            <w:pPr>
              <w:pStyle w:val="a9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個人</w:t>
            </w:r>
          </w:p>
        </w:tc>
        <w:tc>
          <w:tcPr>
            <w:tcW w:w="8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>
            <w:pPr>
              <w:pStyle w:val="a9"/>
              <w:spacing w:line="400" w:lineRule="exact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C53333">
        <w:trPr>
          <w:cantSplit/>
          <w:trHeight w:val="1171"/>
          <w:jc w:val="center"/>
        </w:trPr>
        <w:tc>
          <w:tcPr>
            <w:tcW w:w="18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982CCB">
            <w:pPr>
              <w:pStyle w:val="a9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立案(核准)</w:t>
            </w:r>
          </w:p>
          <w:p w:rsidR="00C53333" w:rsidRDefault="00982CCB">
            <w:pPr>
              <w:pStyle w:val="a9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文號</w:t>
            </w:r>
          </w:p>
        </w:tc>
        <w:tc>
          <w:tcPr>
            <w:tcW w:w="30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>
            <w:pPr>
              <w:pStyle w:val="a9"/>
              <w:spacing w:line="400" w:lineRule="exact"/>
              <w:jc w:val="righ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982CCB">
            <w:pPr>
              <w:pStyle w:val="a9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統一編號</w:t>
            </w:r>
          </w:p>
          <w:p w:rsidR="00C53333" w:rsidRDefault="00982CCB">
            <w:pPr>
              <w:pStyle w:val="a9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身分証字號</w:t>
            </w:r>
          </w:p>
        </w:tc>
        <w:tc>
          <w:tcPr>
            <w:tcW w:w="3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>
            <w:pPr>
              <w:pStyle w:val="a9"/>
              <w:spacing w:line="360" w:lineRule="exact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C53333">
        <w:trPr>
          <w:cantSplit/>
          <w:trHeight w:val="775"/>
          <w:jc w:val="center"/>
        </w:trPr>
        <w:tc>
          <w:tcPr>
            <w:tcW w:w="7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982CCB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  <w:t>申</w:t>
            </w:r>
          </w:p>
          <w:p w:rsidR="00C53333" w:rsidRDefault="00C53333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</w:p>
          <w:p w:rsidR="00C53333" w:rsidRDefault="00982CCB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  <w:t>請</w:t>
            </w:r>
          </w:p>
          <w:p w:rsidR="00C53333" w:rsidRDefault="00C53333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</w:p>
          <w:p w:rsidR="00C53333" w:rsidRDefault="00982CCB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  <w:t>者</w:t>
            </w:r>
          </w:p>
        </w:tc>
        <w:tc>
          <w:tcPr>
            <w:tcW w:w="11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982CCB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3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982CCB">
            <w:pPr>
              <w:pStyle w:val="a9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3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>
            <w:pPr>
              <w:pStyle w:val="a9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C53333">
        <w:trPr>
          <w:cantSplit/>
          <w:trHeight w:val="400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/>
        </w:tc>
        <w:tc>
          <w:tcPr>
            <w:tcW w:w="11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/>
        </w:tc>
        <w:tc>
          <w:tcPr>
            <w:tcW w:w="30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/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982CCB">
            <w:pPr>
              <w:pStyle w:val="a9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通訊軟體</w:t>
            </w:r>
          </w:p>
          <w:p w:rsidR="00C53333" w:rsidRDefault="00982CCB">
            <w:pPr>
              <w:pStyle w:val="a9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帳號</w:t>
            </w:r>
          </w:p>
        </w:tc>
        <w:tc>
          <w:tcPr>
            <w:tcW w:w="3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>
            <w:pPr>
              <w:pStyle w:val="a9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C53333">
        <w:trPr>
          <w:cantSplit/>
          <w:trHeight w:val="400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/>
        </w:tc>
        <w:tc>
          <w:tcPr>
            <w:tcW w:w="11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982CCB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30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>
            <w:pPr>
              <w:pStyle w:val="a9"/>
              <w:snapToGrid w:val="0"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/>
        </w:tc>
        <w:tc>
          <w:tcPr>
            <w:tcW w:w="37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/>
        </w:tc>
      </w:tr>
      <w:tr w:rsidR="00C53333">
        <w:trPr>
          <w:cantSplit/>
          <w:trHeight w:val="867"/>
          <w:jc w:val="center"/>
        </w:trPr>
        <w:tc>
          <w:tcPr>
            <w:tcW w:w="7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/>
        </w:tc>
        <w:tc>
          <w:tcPr>
            <w:tcW w:w="11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/>
        </w:tc>
        <w:tc>
          <w:tcPr>
            <w:tcW w:w="307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982CCB">
            <w:pPr>
              <w:pStyle w:val="a9"/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3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53333" w:rsidRDefault="00C53333">
            <w:pPr>
              <w:pStyle w:val="a9"/>
              <w:snapToGrid w:val="0"/>
              <w:spacing w:line="300" w:lineRule="exact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</w:tbl>
    <w:p w:rsidR="00C53333" w:rsidRDefault="00C53333">
      <w:pPr>
        <w:pStyle w:val="a9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C53333">
      <w:pgSz w:w="11906" w:h="16838"/>
      <w:pgMar w:top="1440" w:right="1701" w:bottom="1440" w:left="1701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B0" w:rsidRDefault="006D38B0" w:rsidP="00893025">
      <w:r>
        <w:separator/>
      </w:r>
    </w:p>
  </w:endnote>
  <w:endnote w:type="continuationSeparator" w:id="0">
    <w:p w:rsidR="006D38B0" w:rsidRDefault="006D38B0" w:rsidP="008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B0" w:rsidRDefault="006D38B0" w:rsidP="00893025">
      <w:r>
        <w:separator/>
      </w:r>
    </w:p>
  </w:footnote>
  <w:footnote w:type="continuationSeparator" w:id="0">
    <w:p w:rsidR="006D38B0" w:rsidRDefault="006D38B0" w:rsidP="0089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9025E"/>
    <w:multiLevelType w:val="multilevel"/>
    <w:tmpl w:val="F8C8C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FD401D"/>
    <w:multiLevelType w:val="multilevel"/>
    <w:tmpl w:val="D5EA294C"/>
    <w:lvl w:ilvl="0">
      <w:start w:val="1"/>
      <w:numFmt w:val="decimal"/>
      <w:lvlText w:val="%1."/>
      <w:lvlJc w:val="left"/>
      <w:pPr>
        <w:ind w:left="1480" w:hanging="360"/>
      </w:pPr>
    </w:lvl>
    <w:lvl w:ilvl="1">
      <w:start w:val="1"/>
      <w:numFmt w:val="ideographTraditional"/>
      <w:lvlText w:val="%2、"/>
      <w:lvlJc w:val="left"/>
      <w:pPr>
        <w:ind w:left="2080" w:hanging="48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53333"/>
    <w:rsid w:val="006D38B0"/>
    <w:rsid w:val="00893025"/>
    <w:rsid w:val="00982CCB"/>
    <w:rsid w:val="00C51755"/>
    <w:rsid w:val="00C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DB8F7"/>
  <w15:docId w15:val="{4A3F0314-756C-4984-88AF-F391AB14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563C1"/>
      <w:u w:val="single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qFormat/>
    <w:rPr>
      <w:sz w:val="20"/>
      <w:szCs w:val="20"/>
    </w:rPr>
  </w:style>
  <w:style w:type="character" w:customStyle="1" w:styleId="a6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UnresolvedMention">
    <w:name w:val="Unresolved Mention"/>
    <w:basedOn w:val="a0"/>
    <w:qFormat/>
    <w:rPr>
      <w:color w:val="605E5C"/>
      <w:highlight w:val="lightGray"/>
    </w:rPr>
  </w:style>
  <w:style w:type="character" w:customStyle="1" w:styleId="a7">
    <w:name w:val="日期 字元"/>
    <w:basedOn w:val="a0"/>
    <w:qFormat/>
  </w:style>
  <w:style w:type="character" w:customStyle="1" w:styleId="a8">
    <w:name w:val="網際網路連結"/>
    <w:rPr>
      <w:color w:val="000080"/>
      <w:u w:val="single"/>
    </w:rPr>
  </w:style>
  <w:style w:type="paragraph" w:styleId="a9">
    <w:name w:val="Body Text"/>
    <w:pPr>
      <w:widowControl w:val="0"/>
      <w:suppressAutoHyphens/>
    </w:p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9"/>
    <w:qFormat/>
    <w:rPr>
      <w:rFonts w:ascii="Calibri Light" w:hAnsi="Calibri Light"/>
      <w:sz w:val="18"/>
      <w:szCs w:val="18"/>
    </w:rPr>
  </w:style>
  <w:style w:type="paragraph" w:styleId="ae">
    <w:name w:val="List Paragraph"/>
    <w:basedOn w:val="a9"/>
    <w:qFormat/>
    <w:pPr>
      <w:ind w:left="480"/>
    </w:pPr>
  </w:style>
  <w:style w:type="paragraph" w:styleId="af">
    <w:name w:val="Date"/>
    <w:basedOn w:val="a9"/>
    <w:next w:val="a9"/>
    <w:qFormat/>
    <w:pPr>
      <w:jc w:val="right"/>
    </w:pPr>
  </w:style>
  <w:style w:type="paragraph" w:customStyle="1" w:styleId="af0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1484@ntp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簡靜雯</dc:creator>
  <dc:description/>
  <cp:lastModifiedBy>簡靜雯</cp:lastModifiedBy>
  <cp:revision>7</cp:revision>
  <cp:lastPrinted>2021-05-27T09:56:00Z</cp:lastPrinted>
  <dcterms:created xsi:type="dcterms:W3CDTF">2021-06-17T03:41:00Z</dcterms:created>
  <dcterms:modified xsi:type="dcterms:W3CDTF">2021-06-22T01:29:00Z</dcterms:modified>
  <dc:language>zh-TW</dc:language>
</cp:coreProperties>
</file>